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5E5" w:rsidRDefault="00CC75E5" w:rsidP="00CC75E5">
      <w:pPr>
        <w:spacing w:line="560" w:lineRule="exact"/>
        <w:rPr>
          <w:rFonts w:eastAsia="黑体"/>
          <w:sz w:val="32"/>
          <w:szCs w:val="32"/>
        </w:rPr>
      </w:pPr>
      <w:r>
        <w:rPr>
          <w:rFonts w:eastAsia="黑体"/>
          <w:sz w:val="32"/>
          <w:szCs w:val="32"/>
        </w:rPr>
        <w:t>附件</w:t>
      </w:r>
      <w:r>
        <w:rPr>
          <w:rFonts w:eastAsia="黑体"/>
          <w:sz w:val="32"/>
          <w:szCs w:val="32"/>
        </w:rPr>
        <w:t>5</w:t>
      </w:r>
    </w:p>
    <w:p w:rsidR="00CC75E5" w:rsidRDefault="00CC75E5" w:rsidP="00CC75E5">
      <w:pPr>
        <w:pStyle w:val="a0"/>
        <w:spacing w:line="560" w:lineRule="exact"/>
        <w:ind w:firstLine="562"/>
        <w:rPr>
          <w:rFonts w:ascii="Times New Roman" w:hAnsi="Times New Roman" w:cs="Times New Roman"/>
        </w:rPr>
      </w:pPr>
    </w:p>
    <w:p w:rsidR="00CC75E5" w:rsidRDefault="00CC75E5" w:rsidP="00CC75E5">
      <w:pPr>
        <w:spacing w:line="560" w:lineRule="exact"/>
        <w:jc w:val="center"/>
        <w:rPr>
          <w:rFonts w:eastAsia="方正小标宋简体"/>
          <w:sz w:val="44"/>
          <w:szCs w:val="44"/>
        </w:rPr>
      </w:pPr>
      <w:r>
        <w:rPr>
          <w:rFonts w:eastAsia="方正小标宋简体"/>
          <w:sz w:val="44"/>
          <w:szCs w:val="44"/>
        </w:rPr>
        <w:t>柳州市乡镇集贸市场</w:t>
      </w:r>
    </w:p>
    <w:p w:rsidR="00CC75E5" w:rsidRDefault="00CC75E5" w:rsidP="00CC75E5">
      <w:pPr>
        <w:spacing w:line="560" w:lineRule="exact"/>
        <w:jc w:val="center"/>
        <w:rPr>
          <w:rFonts w:eastAsia="仿宋"/>
          <w:sz w:val="32"/>
          <w:szCs w:val="32"/>
        </w:rPr>
      </w:pPr>
      <w:r>
        <w:rPr>
          <w:rFonts w:eastAsia="方正小标宋简体"/>
          <w:sz w:val="44"/>
          <w:szCs w:val="44"/>
        </w:rPr>
        <w:t>（县城区域范围之外）升级改造标准</w:t>
      </w:r>
    </w:p>
    <w:p w:rsidR="00CC75E5" w:rsidRDefault="00CC75E5" w:rsidP="00CC75E5">
      <w:pPr>
        <w:spacing w:line="560" w:lineRule="exact"/>
        <w:rPr>
          <w:rFonts w:eastAsia="仿宋"/>
          <w:sz w:val="32"/>
          <w:szCs w:val="32"/>
        </w:rPr>
      </w:pPr>
    </w:p>
    <w:p w:rsidR="00CC75E5" w:rsidRDefault="00CC75E5" w:rsidP="00CC75E5">
      <w:pPr>
        <w:spacing w:line="540" w:lineRule="exact"/>
        <w:ind w:firstLine="630"/>
        <w:rPr>
          <w:rFonts w:eastAsia="黑体"/>
          <w:sz w:val="32"/>
          <w:szCs w:val="32"/>
        </w:rPr>
      </w:pPr>
      <w:r>
        <w:rPr>
          <w:rFonts w:eastAsia="黑体"/>
          <w:sz w:val="32"/>
          <w:szCs w:val="32"/>
        </w:rPr>
        <w:t>一、基础设施建设要求</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（一）交易厅棚。</w:t>
      </w:r>
      <w:r>
        <w:rPr>
          <w:rFonts w:eastAsia="仿宋_GB2312"/>
          <w:sz w:val="32"/>
          <w:szCs w:val="32"/>
        </w:rPr>
        <w:t>市场钢架结构交易大棚，高度不低于</w:t>
      </w:r>
      <w:r>
        <w:rPr>
          <w:rFonts w:eastAsia="仿宋_GB2312"/>
          <w:sz w:val="32"/>
          <w:szCs w:val="32"/>
        </w:rPr>
        <w:t>6m</w:t>
      </w:r>
      <w:r>
        <w:rPr>
          <w:rFonts w:eastAsia="仿宋_GB2312"/>
          <w:sz w:val="32"/>
          <w:szCs w:val="32"/>
        </w:rPr>
        <w:t>。鼓励采用钢筋混凝土结构或砖混结构，建封闭室内市场，层高不低于</w:t>
      </w:r>
      <w:r>
        <w:rPr>
          <w:rFonts w:eastAsia="仿宋_GB2312"/>
          <w:sz w:val="32"/>
          <w:szCs w:val="32"/>
        </w:rPr>
        <w:t>4m</w:t>
      </w:r>
      <w:r>
        <w:rPr>
          <w:rFonts w:eastAsia="仿宋_GB2312"/>
          <w:sz w:val="32"/>
          <w:szCs w:val="32"/>
        </w:rPr>
        <w:t>。</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（二）地面及墙体。</w:t>
      </w:r>
      <w:r>
        <w:rPr>
          <w:rFonts w:eastAsia="仿宋_GB2312"/>
          <w:sz w:val="32"/>
          <w:szCs w:val="32"/>
        </w:rPr>
        <w:t>市场地面应硬化、防滑，并向排水槽（沟）倾斜。市场周围鼓励建设围墙或围栏，围墙应牢固，高度不低于</w:t>
      </w:r>
      <w:r>
        <w:rPr>
          <w:rFonts w:eastAsia="仿宋_GB2312"/>
          <w:sz w:val="32"/>
          <w:szCs w:val="32"/>
        </w:rPr>
        <w:t>1.8m</w:t>
      </w:r>
      <w:r>
        <w:rPr>
          <w:rFonts w:eastAsia="仿宋_GB2312"/>
          <w:sz w:val="32"/>
          <w:szCs w:val="32"/>
        </w:rPr>
        <w:t>；室内市场的内墙宜贴墙砖，高度应不低于</w:t>
      </w:r>
      <w:r>
        <w:rPr>
          <w:rFonts w:eastAsia="仿宋_GB2312"/>
          <w:sz w:val="32"/>
          <w:szCs w:val="32"/>
        </w:rPr>
        <w:t>1.5m</w:t>
      </w:r>
      <w:r>
        <w:rPr>
          <w:rFonts w:eastAsia="仿宋_GB2312"/>
          <w:sz w:val="32"/>
          <w:szCs w:val="32"/>
        </w:rPr>
        <w:t>。</w:t>
      </w:r>
      <w:r>
        <w:rPr>
          <w:rFonts w:eastAsia="仿宋_GB2312"/>
          <w:sz w:val="32"/>
          <w:szCs w:val="32"/>
        </w:rPr>
        <w:t xml:space="preserve"> </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（三）出入口及通道。</w:t>
      </w:r>
      <w:r>
        <w:rPr>
          <w:rFonts w:eastAsia="仿宋_GB2312"/>
          <w:sz w:val="32"/>
          <w:szCs w:val="32"/>
        </w:rPr>
        <w:t>市场应设置</w:t>
      </w:r>
      <w:r>
        <w:rPr>
          <w:rFonts w:eastAsia="仿宋_GB2312"/>
          <w:sz w:val="32"/>
          <w:szCs w:val="32"/>
        </w:rPr>
        <w:t>2</w:t>
      </w:r>
      <w:r>
        <w:rPr>
          <w:rFonts w:eastAsia="仿宋_GB2312"/>
          <w:sz w:val="32"/>
          <w:szCs w:val="32"/>
        </w:rPr>
        <w:t>个以上的出入口，主要出入口宽度应不小于</w:t>
      </w:r>
      <w:r>
        <w:rPr>
          <w:rFonts w:eastAsia="仿宋_GB2312"/>
          <w:sz w:val="32"/>
          <w:szCs w:val="32"/>
        </w:rPr>
        <w:t>4m</w:t>
      </w:r>
      <w:r>
        <w:rPr>
          <w:rFonts w:eastAsia="仿宋_GB2312"/>
          <w:sz w:val="32"/>
          <w:szCs w:val="32"/>
        </w:rPr>
        <w:t>；市场主通道宽度应不小于</w:t>
      </w:r>
      <w:r>
        <w:rPr>
          <w:rFonts w:eastAsia="仿宋_GB2312"/>
          <w:sz w:val="32"/>
          <w:szCs w:val="32"/>
        </w:rPr>
        <w:t>2m</w:t>
      </w:r>
      <w:r>
        <w:rPr>
          <w:rFonts w:eastAsia="仿宋_GB2312"/>
          <w:sz w:val="32"/>
          <w:szCs w:val="32"/>
        </w:rPr>
        <w:t>，次通道宽度应不小于</w:t>
      </w:r>
      <w:r>
        <w:rPr>
          <w:rFonts w:eastAsia="仿宋_GB2312"/>
          <w:sz w:val="32"/>
          <w:szCs w:val="32"/>
        </w:rPr>
        <w:t>1.5m</w:t>
      </w:r>
      <w:r>
        <w:rPr>
          <w:rFonts w:eastAsia="仿宋_GB2312"/>
          <w:sz w:val="32"/>
          <w:szCs w:val="32"/>
        </w:rPr>
        <w:t>。</w:t>
      </w:r>
    </w:p>
    <w:p w:rsidR="00CC75E5" w:rsidRDefault="00CC75E5" w:rsidP="00CC75E5">
      <w:pPr>
        <w:spacing w:line="540" w:lineRule="exact"/>
        <w:ind w:firstLine="630"/>
        <w:rPr>
          <w:rFonts w:eastAsia="仿宋_GB2312"/>
          <w:sz w:val="32"/>
          <w:szCs w:val="32"/>
        </w:rPr>
      </w:pPr>
      <w:r>
        <w:rPr>
          <w:rFonts w:eastAsia="仿宋_GB2312"/>
          <w:sz w:val="32"/>
          <w:szCs w:val="32"/>
        </w:rPr>
        <w:t>市场出入口、通道等公共空间设有台阶的，应同时设置无障碍通道。</w:t>
      </w:r>
    </w:p>
    <w:p w:rsidR="00CC75E5" w:rsidRDefault="00CC75E5" w:rsidP="00CC75E5">
      <w:pPr>
        <w:spacing w:line="540" w:lineRule="exact"/>
        <w:ind w:firstLine="630"/>
        <w:rPr>
          <w:rFonts w:eastAsia="仿宋_GB2312"/>
          <w:sz w:val="32"/>
          <w:szCs w:val="32"/>
        </w:rPr>
      </w:pPr>
      <w:r>
        <w:rPr>
          <w:rFonts w:eastAsia="仿宋_GB2312"/>
          <w:sz w:val="32"/>
          <w:szCs w:val="32"/>
        </w:rPr>
        <w:t>室内市场通道上方应设置悬挂应急疏散警示牌装置。</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（四）停车场。</w:t>
      </w:r>
      <w:r>
        <w:rPr>
          <w:rFonts w:eastAsia="仿宋_GB2312"/>
          <w:sz w:val="32"/>
          <w:szCs w:val="32"/>
        </w:rPr>
        <w:t>根据市场规模相应设置停车场，地面应硬化，停车场面积不小于市场建筑面积的</w:t>
      </w:r>
      <w:r>
        <w:rPr>
          <w:rFonts w:eastAsia="仿宋_GB2312"/>
          <w:sz w:val="32"/>
          <w:szCs w:val="32"/>
        </w:rPr>
        <w:t>5%</w:t>
      </w:r>
      <w:r>
        <w:rPr>
          <w:rFonts w:eastAsia="仿宋_GB2312"/>
          <w:sz w:val="32"/>
          <w:szCs w:val="32"/>
        </w:rPr>
        <w:t>。</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（五）卫生设施。</w:t>
      </w:r>
      <w:r>
        <w:rPr>
          <w:rFonts w:eastAsia="仿宋_GB2312"/>
          <w:sz w:val="32"/>
          <w:szCs w:val="32"/>
        </w:rPr>
        <w:t>市场应配套公厕，公厕不低于国家三类建设标准。</w:t>
      </w:r>
    </w:p>
    <w:p w:rsidR="00CC75E5" w:rsidRDefault="00CC75E5" w:rsidP="00CC75E5">
      <w:pPr>
        <w:spacing w:line="540" w:lineRule="exact"/>
        <w:ind w:firstLineChars="200" w:firstLine="640"/>
        <w:rPr>
          <w:rFonts w:eastAsia="仿宋_GB2312"/>
          <w:sz w:val="32"/>
          <w:szCs w:val="32"/>
        </w:rPr>
      </w:pPr>
      <w:r>
        <w:rPr>
          <w:rFonts w:eastAsia="仿宋_GB2312"/>
          <w:sz w:val="32"/>
          <w:szCs w:val="32"/>
        </w:rPr>
        <w:t>市场应在适当位置设置密闭式的分类垃圾桶，在市场通道、停车场等位置根据人流量的大小和废弃物产生量，设置</w:t>
      </w:r>
      <w:r>
        <w:rPr>
          <w:rFonts w:eastAsia="仿宋_GB2312"/>
          <w:sz w:val="32"/>
          <w:szCs w:val="32"/>
        </w:rPr>
        <w:lastRenderedPageBreak/>
        <w:t>容量足够的密闭式分类垃圾收集容器。</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（六）给排水设施。</w:t>
      </w:r>
      <w:r>
        <w:rPr>
          <w:rFonts w:eastAsia="仿宋_GB2312"/>
          <w:sz w:val="32"/>
          <w:szCs w:val="32"/>
        </w:rPr>
        <w:t>市场内应配备合理的供水系统。</w:t>
      </w:r>
      <w:r>
        <w:rPr>
          <w:rFonts w:eastAsia="仿宋_GB2312"/>
          <w:sz w:val="32"/>
          <w:szCs w:val="32"/>
        </w:rPr>
        <w:t xml:space="preserve"> </w:t>
      </w:r>
    </w:p>
    <w:p w:rsidR="00CC75E5" w:rsidRDefault="00CC75E5" w:rsidP="00CC75E5">
      <w:pPr>
        <w:spacing w:line="540" w:lineRule="exact"/>
        <w:ind w:firstLine="630"/>
        <w:rPr>
          <w:rFonts w:eastAsia="仿宋_GB2312"/>
          <w:sz w:val="32"/>
          <w:szCs w:val="32"/>
        </w:rPr>
      </w:pPr>
      <w:r>
        <w:rPr>
          <w:rFonts w:eastAsia="仿宋_GB2312"/>
          <w:sz w:val="32"/>
          <w:szCs w:val="32"/>
        </w:rPr>
        <w:t>市场内部排污管道（沟）应单独设置</w:t>
      </w:r>
      <w:r>
        <w:rPr>
          <w:rFonts w:eastAsia="仿宋_GB2312" w:hint="eastAsia"/>
          <w:sz w:val="32"/>
          <w:szCs w:val="32"/>
        </w:rPr>
        <w:t>，</w:t>
      </w:r>
      <w:r>
        <w:rPr>
          <w:rFonts w:eastAsia="仿宋_GB2312"/>
          <w:sz w:val="32"/>
          <w:szCs w:val="32"/>
        </w:rPr>
        <w:t>应尽量采用直排式，减少弯道且应有合理坡度。当地有公共污水排放系统的，市场排污管道应与其联通。</w:t>
      </w:r>
    </w:p>
    <w:p w:rsidR="00CC75E5" w:rsidRDefault="00CC75E5" w:rsidP="00CC75E5">
      <w:pPr>
        <w:spacing w:line="540" w:lineRule="exact"/>
        <w:ind w:firstLine="630"/>
        <w:rPr>
          <w:rFonts w:eastAsia="仿宋_GB2312"/>
          <w:sz w:val="32"/>
          <w:szCs w:val="32"/>
        </w:rPr>
      </w:pPr>
      <w:r>
        <w:rPr>
          <w:rFonts w:eastAsia="仿宋_GB2312"/>
          <w:sz w:val="32"/>
          <w:szCs w:val="32"/>
        </w:rPr>
        <w:t>市场柜台外侧或内则应设置排水槽或明沟并加盖隔栅盖板，宰杀间、现场食品加工间内应设置下水管道。水产、畜禽肉类污水排放口应设隔离过滤设施。</w:t>
      </w:r>
    </w:p>
    <w:p w:rsidR="00CC75E5" w:rsidRDefault="00CC75E5" w:rsidP="00CC75E5">
      <w:pPr>
        <w:spacing w:line="540" w:lineRule="exact"/>
        <w:ind w:firstLine="630"/>
        <w:rPr>
          <w:rFonts w:eastAsia="仿宋_GB2312"/>
          <w:sz w:val="32"/>
          <w:szCs w:val="32"/>
        </w:rPr>
      </w:pPr>
      <w:r>
        <w:rPr>
          <w:rFonts w:eastAsia="仿宋_GB2312"/>
          <w:sz w:val="32"/>
          <w:szCs w:val="32"/>
        </w:rPr>
        <w:t>市场内应配备清洁冲洗装置。</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（七）供电设施。</w:t>
      </w:r>
      <w:r>
        <w:rPr>
          <w:rFonts w:eastAsia="仿宋_GB2312"/>
          <w:sz w:val="32"/>
          <w:szCs w:val="32"/>
        </w:rPr>
        <w:t>市场应配备满足用电负荷、安全的供电设施。有条件的市场宜设独立的配电室。</w:t>
      </w:r>
    </w:p>
    <w:p w:rsidR="00CC75E5" w:rsidRDefault="00CC75E5" w:rsidP="00CC75E5">
      <w:pPr>
        <w:spacing w:line="540" w:lineRule="exact"/>
        <w:ind w:firstLine="630"/>
        <w:rPr>
          <w:rFonts w:eastAsia="仿宋_GB2312"/>
          <w:sz w:val="32"/>
          <w:szCs w:val="32"/>
        </w:rPr>
      </w:pPr>
      <w:r>
        <w:rPr>
          <w:rFonts w:eastAsia="仿宋_GB2312"/>
          <w:sz w:val="32"/>
          <w:szCs w:val="32"/>
        </w:rPr>
        <w:t>市场应统一合理布线，配备漏电防护装置，统一配备照明灯，室内市场应设置应急灯。</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（八）通风设施。</w:t>
      </w:r>
      <w:r>
        <w:rPr>
          <w:rFonts w:eastAsia="仿宋_GB2312"/>
          <w:sz w:val="32"/>
          <w:szCs w:val="32"/>
        </w:rPr>
        <w:t>室内市场应达到良好的通风条件，有条件的可配置低噪音抽送风机</w:t>
      </w:r>
    </w:p>
    <w:p w:rsidR="00CC75E5" w:rsidRDefault="00CC75E5" w:rsidP="00CC75E5">
      <w:pPr>
        <w:spacing w:line="540" w:lineRule="exact"/>
        <w:ind w:firstLine="630"/>
        <w:rPr>
          <w:rFonts w:eastAsia="仿宋_GB2312"/>
          <w:sz w:val="32"/>
          <w:szCs w:val="32"/>
        </w:rPr>
      </w:pPr>
      <w:r>
        <w:rPr>
          <w:rFonts w:eastAsia="仿宋_GB2312"/>
          <w:sz w:val="32"/>
          <w:szCs w:val="32"/>
        </w:rPr>
        <w:t>宰杀间、现场食品加工间内应配备独立的通风换气装置。</w:t>
      </w:r>
      <w:r>
        <w:rPr>
          <w:rFonts w:eastAsia="仿宋_GB2312"/>
          <w:sz w:val="32"/>
          <w:szCs w:val="32"/>
        </w:rPr>
        <w:t xml:space="preserve"> </w:t>
      </w:r>
    </w:p>
    <w:p w:rsidR="00CC75E5" w:rsidRDefault="00CC75E5" w:rsidP="00CC75E5">
      <w:pPr>
        <w:spacing w:line="540" w:lineRule="exact"/>
        <w:ind w:firstLine="630"/>
        <w:rPr>
          <w:rFonts w:eastAsia="仿宋_GB2312"/>
          <w:sz w:val="32"/>
          <w:szCs w:val="32"/>
        </w:rPr>
      </w:pPr>
      <w:r>
        <w:rPr>
          <w:rFonts w:ascii="楷体_GB2312" w:eastAsia="楷体_GB2312" w:hAnsi="楷体_GB2312" w:cs="楷体_GB2312" w:hint="eastAsia"/>
          <w:sz w:val="32"/>
          <w:szCs w:val="32"/>
        </w:rPr>
        <w:t>（九）消防设施。</w:t>
      </w:r>
      <w:r>
        <w:rPr>
          <w:rFonts w:eastAsia="仿宋_GB2312"/>
          <w:sz w:val="32"/>
          <w:szCs w:val="32"/>
        </w:rPr>
        <w:t>市场内应按照国家对消防有关规定，配置消防栓、消防水带、干粉灭火器等消防器材，并符合消防规范的要求。</w:t>
      </w:r>
    </w:p>
    <w:p w:rsidR="00CC75E5" w:rsidRDefault="00CC75E5" w:rsidP="00CC75E5">
      <w:pPr>
        <w:spacing w:line="540" w:lineRule="exact"/>
        <w:ind w:firstLine="630"/>
        <w:rPr>
          <w:rFonts w:eastAsia="黑体"/>
          <w:sz w:val="32"/>
          <w:szCs w:val="32"/>
        </w:rPr>
      </w:pPr>
      <w:r>
        <w:rPr>
          <w:rFonts w:eastAsia="黑体"/>
          <w:sz w:val="32"/>
          <w:szCs w:val="32"/>
        </w:rPr>
        <w:t>二、经营设施建设要求</w:t>
      </w:r>
    </w:p>
    <w:p w:rsidR="00CC75E5" w:rsidRDefault="00CC75E5" w:rsidP="00CC75E5">
      <w:pPr>
        <w:spacing w:line="540" w:lineRule="exact"/>
        <w:ind w:firstLine="630"/>
        <w:rPr>
          <w:rFonts w:eastAsia="仿宋_GB2312"/>
          <w:spacing w:val="4"/>
          <w:sz w:val="32"/>
          <w:szCs w:val="32"/>
        </w:rPr>
      </w:pPr>
      <w:r>
        <w:rPr>
          <w:rFonts w:eastAsia="仿宋_GB2312"/>
          <w:spacing w:val="4"/>
          <w:sz w:val="32"/>
          <w:szCs w:val="32"/>
        </w:rPr>
        <w:t>市场内经营的农副产品、日用消费品及农业生产资料应按蔬菜、果品、粮油、干货调味品、水产品、禽蛋、畜禽肉、豆制品、熟食、副食品、百货、服装、五金、农资等商品大类科学分区，合理布局各档口。生熟、干湿、鲜活经营区之间应有通道分隔。</w:t>
      </w:r>
    </w:p>
    <w:p w:rsidR="00CC75E5" w:rsidRDefault="00CC75E5" w:rsidP="00CC75E5">
      <w:pPr>
        <w:spacing w:line="540" w:lineRule="exact"/>
        <w:ind w:firstLine="630"/>
        <w:rPr>
          <w:rFonts w:eastAsia="仿宋_GB2312"/>
          <w:sz w:val="32"/>
          <w:szCs w:val="32"/>
        </w:rPr>
      </w:pPr>
      <w:r>
        <w:rPr>
          <w:rFonts w:eastAsia="仿宋_GB2312"/>
          <w:sz w:val="32"/>
          <w:szCs w:val="32"/>
        </w:rPr>
        <w:lastRenderedPageBreak/>
        <w:t>水产品区与其他食品加工经营区间距应不小于</w:t>
      </w:r>
      <w:r>
        <w:rPr>
          <w:rFonts w:eastAsia="仿宋_GB2312"/>
          <w:sz w:val="32"/>
          <w:szCs w:val="32"/>
        </w:rPr>
        <w:t>5m</w:t>
      </w:r>
      <w:r>
        <w:rPr>
          <w:rFonts w:eastAsia="仿宋_GB2312"/>
          <w:sz w:val="32"/>
          <w:szCs w:val="32"/>
        </w:rPr>
        <w:t>或设有效的物理隔离；食品档口距离卫生间的距离、熟食等直接入口食品档口距离活禽档口和卫生间的距离应符合相关要求。</w:t>
      </w:r>
    </w:p>
    <w:p w:rsidR="00CC75E5" w:rsidRDefault="00CC75E5" w:rsidP="00CC75E5">
      <w:pPr>
        <w:numPr>
          <w:ilvl w:val="0"/>
          <w:numId w:val="1"/>
        </w:numPr>
        <w:spacing w:line="540" w:lineRule="exact"/>
        <w:ind w:firstLine="630"/>
        <w:rPr>
          <w:rFonts w:ascii="楷体_GB2312" w:eastAsia="楷体_GB2312" w:hAnsi="楷体_GB2312" w:cs="楷体_GB2312"/>
          <w:sz w:val="32"/>
          <w:szCs w:val="32"/>
        </w:rPr>
      </w:pPr>
      <w:r>
        <w:rPr>
          <w:rFonts w:ascii="楷体_GB2312" w:eastAsia="楷体_GB2312" w:hAnsi="楷体_GB2312" w:cs="楷体_GB2312" w:hint="eastAsia"/>
          <w:sz w:val="32"/>
          <w:szCs w:val="32"/>
        </w:rPr>
        <w:t>摊台档口</w:t>
      </w:r>
    </w:p>
    <w:p w:rsidR="00CC75E5" w:rsidRDefault="00CC75E5" w:rsidP="00CC75E5">
      <w:pPr>
        <w:spacing w:line="540" w:lineRule="exact"/>
        <w:ind w:firstLineChars="200" w:firstLine="640"/>
        <w:rPr>
          <w:rFonts w:eastAsia="仿宋_GB2312"/>
          <w:sz w:val="32"/>
          <w:szCs w:val="32"/>
        </w:rPr>
      </w:pPr>
      <w:r>
        <w:rPr>
          <w:rFonts w:eastAsia="仿宋_GB2312"/>
          <w:sz w:val="32"/>
          <w:szCs w:val="32"/>
        </w:rPr>
        <w:t>档口设置应整齐划一，台面、柜台外立面及外沿挡水凸边应光滑平整；低摊台高度</w:t>
      </w:r>
      <w:r>
        <w:rPr>
          <w:rFonts w:eastAsia="仿宋_GB2312"/>
          <w:sz w:val="32"/>
          <w:szCs w:val="32"/>
        </w:rPr>
        <w:t>25</w:t>
      </w:r>
      <w:r>
        <w:rPr>
          <w:rFonts w:eastAsia="仿宋_GB2312" w:hint="eastAsia"/>
          <w:kern w:val="0"/>
          <w:sz w:val="32"/>
          <w:szCs w:val="32"/>
        </w:rPr>
        <w:t>—</w:t>
      </w:r>
      <w:r>
        <w:rPr>
          <w:rFonts w:eastAsia="仿宋_GB2312"/>
          <w:sz w:val="32"/>
          <w:szCs w:val="32"/>
        </w:rPr>
        <w:t>30cm</w:t>
      </w:r>
      <w:r>
        <w:rPr>
          <w:rFonts w:ascii="仿宋_GB2312" w:eastAsia="仿宋_GB2312" w:hAnsi="仿宋_GB2312" w:cs="仿宋_GB2312" w:hint="eastAsia"/>
          <w:sz w:val="32"/>
          <w:szCs w:val="32"/>
        </w:rPr>
        <w:t>,</w:t>
      </w:r>
      <w:r>
        <w:rPr>
          <w:rFonts w:eastAsia="仿宋_GB2312"/>
          <w:sz w:val="32"/>
          <w:szCs w:val="32"/>
        </w:rPr>
        <w:t>高摊台高度宜为</w:t>
      </w:r>
      <w:r>
        <w:rPr>
          <w:rFonts w:eastAsia="仿宋_GB2312"/>
          <w:sz w:val="32"/>
          <w:szCs w:val="32"/>
        </w:rPr>
        <w:t>70</w:t>
      </w:r>
      <w:r>
        <w:rPr>
          <w:rFonts w:eastAsia="仿宋_GB2312" w:hint="eastAsia"/>
          <w:kern w:val="0"/>
          <w:sz w:val="32"/>
          <w:szCs w:val="32"/>
        </w:rPr>
        <w:t>—</w:t>
      </w:r>
      <w:r>
        <w:rPr>
          <w:rFonts w:eastAsia="仿宋_GB2312"/>
          <w:sz w:val="32"/>
          <w:szCs w:val="32"/>
        </w:rPr>
        <w:t>80cm</w:t>
      </w:r>
      <w:r>
        <w:rPr>
          <w:rFonts w:eastAsia="仿宋_GB2312"/>
          <w:sz w:val="32"/>
          <w:szCs w:val="32"/>
        </w:rPr>
        <w:t>，挡水凸边应不低于</w:t>
      </w:r>
      <w:r>
        <w:rPr>
          <w:rFonts w:eastAsia="仿宋_GB2312"/>
          <w:sz w:val="32"/>
          <w:szCs w:val="32"/>
        </w:rPr>
        <w:t>5cm</w:t>
      </w:r>
      <w:r>
        <w:rPr>
          <w:rFonts w:eastAsia="仿宋_GB2312"/>
          <w:sz w:val="32"/>
          <w:szCs w:val="32"/>
        </w:rPr>
        <w:t>，台面尺寸宜为长</w:t>
      </w:r>
      <w:r>
        <w:rPr>
          <w:rFonts w:eastAsia="仿宋_GB2312"/>
          <w:sz w:val="32"/>
          <w:szCs w:val="32"/>
        </w:rPr>
        <w:t>100</w:t>
      </w:r>
      <w:r>
        <w:rPr>
          <w:rFonts w:eastAsia="仿宋_GB2312" w:hint="eastAsia"/>
          <w:kern w:val="0"/>
          <w:sz w:val="32"/>
          <w:szCs w:val="32"/>
        </w:rPr>
        <w:t>—</w:t>
      </w:r>
      <w:r>
        <w:rPr>
          <w:rFonts w:eastAsia="仿宋_GB2312"/>
          <w:sz w:val="32"/>
          <w:szCs w:val="32"/>
        </w:rPr>
        <w:t>200cm</w:t>
      </w:r>
      <w:r>
        <w:rPr>
          <w:rFonts w:eastAsia="仿宋_GB2312"/>
          <w:sz w:val="32"/>
          <w:szCs w:val="32"/>
        </w:rPr>
        <w:t>，宽</w:t>
      </w:r>
      <w:r>
        <w:rPr>
          <w:rFonts w:eastAsia="仿宋_GB2312"/>
          <w:sz w:val="32"/>
          <w:szCs w:val="32"/>
        </w:rPr>
        <w:t>80</w:t>
      </w:r>
      <w:r>
        <w:rPr>
          <w:rFonts w:eastAsia="仿宋_GB2312" w:hint="eastAsia"/>
          <w:kern w:val="0"/>
          <w:sz w:val="32"/>
          <w:szCs w:val="32"/>
        </w:rPr>
        <w:t>—</w:t>
      </w:r>
      <w:r>
        <w:rPr>
          <w:rFonts w:eastAsia="仿宋_GB2312"/>
          <w:sz w:val="32"/>
          <w:szCs w:val="32"/>
        </w:rPr>
        <w:t>100cm</w:t>
      </w:r>
      <w:r>
        <w:rPr>
          <w:rFonts w:eastAsia="仿宋_GB2312"/>
          <w:sz w:val="32"/>
          <w:szCs w:val="32"/>
        </w:rPr>
        <w:t>。各档口应统一设置档口号牌、价格牌及相关证照的悬挂装置，高度宜为</w:t>
      </w:r>
      <w:r>
        <w:rPr>
          <w:rFonts w:eastAsia="仿宋_GB2312"/>
          <w:sz w:val="32"/>
          <w:szCs w:val="32"/>
        </w:rPr>
        <w:t>1.8</w:t>
      </w:r>
      <w:r>
        <w:rPr>
          <w:rFonts w:eastAsia="仿宋_GB2312" w:hint="eastAsia"/>
          <w:sz w:val="32"/>
          <w:szCs w:val="32"/>
        </w:rPr>
        <w:t>—</w:t>
      </w:r>
      <w:r>
        <w:rPr>
          <w:rFonts w:eastAsia="仿宋_GB2312"/>
          <w:sz w:val="32"/>
          <w:szCs w:val="32"/>
        </w:rPr>
        <w:t>2m</w:t>
      </w:r>
      <w:r>
        <w:rPr>
          <w:rFonts w:eastAsia="仿宋_GB2312"/>
          <w:sz w:val="32"/>
          <w:szCs w:val="32"/>
        </w:rPr>
        <w:t>。价格牌、档口号牌等标识牌应统一制作。</w:t>
      </w:r>
    </w:p>
    <w:p w:rsidR="00CC75E5" w:rsidRDefault="00CC75E5" w:rsidP="00CC75E5">
      <w:pPr>
        <w:spacing w:line="540" w:lineRule="exact"/>
        <w:ind w:firstLine="630"/>
        <w:rPr>
          <w:rFonts w:eastAsia="仿宋_GB2312"/>
          <w:sz w:val="32"/>
          <w:szCs w:val="32"/>
        </w:rPr>
      </w:pPr>
      <w:r>
        <w:rPr>
          <w:rFonts w:eastAsia="仿宋_GB2312"/>
          <w:sz w:val="32"/>
          <w:szCs w:val="32"/>
        </w:rPr>
        <w:t>1</w:t>
      </w:r>
      <w:r>
        <w:rPr>
          <w:rFonts w:eastAsia="仿宋_GB2312"/>
          <w:kern w:val="0"/>
          <w:sz w:val="32"/>
          <w:szCs w:val="32"/>
        </w:rPr>
        <w:t>．</w:t>
      </w:r>
      <w:r>
        <w:rPr>
          <w:rFonts w:eastAsia="仿宋_GB2312"/>
          <w:sz w:val="32"/>
          <w:szCs w:val="32"/>
        </w:rPr>
        <w:t>蔬果档口。柜台宜采用平面、斜面或阶梯摆放式设计，台面及四周可铺贴瓷砖。</w:t>
      </w:r>
    </w:p>
    <w:p w:rsidR="00CC75E5" w:rsidRDefault="00CC75E5" w:rsidP="00CC75E5">
      <w:pPr>
        <w:spacing w:line="540" w:lineRule="exact"/>
        <w:ind w:firstLine="630"/>
        <w:rPr>
          <w:rFonts w:eastAsia="仿宋_GB2312"/>
          <w:sz w:val="32"/>
          <w:szCs w:val="32"/>
        </w:rPr>
      </w:pPr>
      <w:r>
        <w:rPr>
          <w:rFonts w:eastAsia="仿宋_GB2312"/>
          <w:sz w:val="32"/>
          <w:szCs w:val="32"/>
        </w:rPr>
        <w:t>2</w:t>
      </w:r>
      <w:r>
        <w:rPr>
          <w:rFonts w:eastAsia="仿宋_GB2312"/>
          <w:kern w:val="0"/>
          <w:sz w:val="32"/>
          <w:szCs w:val="32"/>
        </w:rPr>
        <w:t>．</w:t>
      </w:r>
      <w:r>
        <w:rPr>
          <w:rFonts w:eastAsia="仿宋_GB2312"/>
          <w:sz w:val="32"/>
          <w:szCs w:val="32"/>
        </w:rPr>
        <w:t>畜禽肉档口。柜台面积应不低于</w:t>
      </w:r>
      <w:r>
        <w:rPr>
          <w:rFonts w:eastAsia="仿宋_GB2312"/>
          <w:sz w:val="32"/>
          <w:szCs w:val="32"/>
        </w:rPr>
        <w:t>1.4</w:t>
      </w:r>
      <w:r>
        <w:rPr>
          <w:rFonts w:eastAsia="仿宋"/>
          <w:sz w:val="32"/>
          <w:szCs w:val="32"/>
        </w:rPr>
        <w:t>㎡</w:t>
      </w:r>
      <w:r>
        <w:rPr>
          <w:rFonts w:eastAsia="仿宋_GB2312"/>
          <w:sz w:val="32"/>
          <w:szCs w:val="32"/>
        </w:rPr>
        <w:t>，应统一配置操作台、砧板、不锈钢制挂架等专用器具。</w:t>
      </w:r>
    </w:p>
    <w:p w:rsidR="00CC75E5" w:rsidRDefault="00CC75E5" w:rsidP="00CC75E5">
      <w:pPr>
        <w:spacing w:line="540" w:lineRule="exact"/>
        <w:ind w:firstLine="630"/>
        <w:rPr>
          <w:rFonts w:eastAsia="仿宋_GB2312"/>
          <w:sz w:val="32"/>
          <w:szCs w:val="32"/>
        </w:rPr>
      </w:pPr>
      <w:r>
        <w:rPr>
          <w:rFonts w:eastAsia="仿宋_GB2312"/>
          <w:sz w:val="32"/>
          <w:szCs w:val="32"/>
        </w:rPr>
        <w:t>3</w:t>
      </w:r>
      <w:r>
        <w:rPr>
          <w:rFonts w:eastAsia="仿宋_GB2312"/>
          <w:kern w:val="0"/>
          <w:sz w:val="32"/>
          <w:szCs w:val="32"/>
        </w:rPr>
        <w:t>．</w:t>
      </w:r>
      <w:r>
        <w:rPr>
          <w:rFonts w:eastAsia="仿宋_GB2312"/>
          <w:sz w:val="32"/>
          <w:szCs w:val="32"/>
        </w:rPr>
        <w:t>水产品档口。地面应有一定的排水坡度，铺贴防滑地砖；应统一配置不锈钢或贴面砖的操作台、砧板、蓄养池等专用器具；活水鱼销售可在鱼池、鱼缸前设挡水板，挡水板高于鱼池、鱼缸</w:t>
      </w:r>
      <w:r>
        <w:rPr>
          <w:rFonts w:eastAsia="仿宋_GB2312"/>
          <w:sz w:val="32"/>
          <w:szCs w:val="32"/>
        </w:rPr>
        <w:t>20cm</w:t>
      </w:r>
      <w:r>
        <w:rPr>
          <w:rFonts w:eastAsia="仿宋_GB2312"/>
          <w:sz w:val="32"/>
          <w:szCs w:val="32"/>
        </w:rPr>
        <w:t>。</w:t>
      </w:r>
    </w:p>
    <w:p w:rsidR="00CC75E5" w:rsidRDefault="00CC75E5" w:rsidP="00CC75E5">
      <w:pPr>
        <w:spacing w:line="540" w:lineRule="exact"/>
        <w:ind w:firstLine="630"/>
        <w:rPr>
          <w:rFonts w:eastAsia="仿宋_GB2312"/>
          <w:sz w:val="32"/>
          <w:szCs w:val="32"/>
        </w:rPr>
      </w:pPr>
      <w:r>
        <w:rPr>
          <w:rFonts w:eastAsia="仿宋_GB2312"/>
          <w:sz w:val="32"/>
          <w:szCs w:val="32"/>
        </w:rPr>
        <w:t>4</w:t>
      </w:r>
      <w:r>
        <w:rPr>
          <w:rFonts w:eastAsia="仿宋_GB2312"/>
          <w:kern w:val="0"/>
          <w:sz w:val="32"/>
          <w:szCs w:val="32"/>
        </w:rPr>
        <w:t>．</w:t>
      </w:r>
      <w:r>
        <w:rPr>
          <w:rFonts w:eastAsia="仿宋_GB2312"/>
          <w:sz w:val="32"/>
          <w:szCs w:val="32"/>
        </w:rPr>
        <w:t>熟食、散装酱菜、糕点类档口。应配备全封闭式防尘、防蝇罩。有条件的宜设置营业专间，配备带滑门的玻璃或有机玻璃柜、加热或冷藏设备、洗手池。</w:t>
      </w:r>
    </w:p>
    <w:p w:rsidR="00CC75E5" w:rsidRDefault="00CC75E5" w:rsidP="00CC75E5">
      <w:pPr>
        <w:spacing w:line="540" w:lineRule="exact"/>
        <w:ind w:firstLine="630"/>
        <w:rPr>
          <w:rFonts w:eastAsia="仿宋_GB2312"/>
          <w:sz w:val="32"/>
          <w:szCs w:val="32"/>
        </w:rPr>
      </w:pPr>
      <w:r>
        <w:rPr>
          <w:rFonts w:eastAsia="仿宋_GB2312"/>
          <w:sz w:val="32"/>
          <w:szCs w:val="32"/>
        </w:rPr>
        <w:t>从事熟食、糕点、馒头等现场加工的应设置加工间，配备相关设施设备，有条件的宜将加工间与营业专间分开。</w:t>
      </w:r>
    </w:p>
    <w:p w:rsidR="00CC75E5" w:rsidRDefault="00CC75E5" w:rsidP="00CC75E5">
      <w:pPr>
        <w:spacing w:line="540" w:lineRule="exact"/>
        <w:ind w:firstLine="630"/>
        <w:rPr>
          <w:rFonts w:eastAsia="仿宋_GB2312"/>
          <w:sz w:val="32"/>
          <w:szCs w:val="32"/>
        </w:rPr>
      </w:pPr>
      <w:r>
        <w:rPr>
          <w:rFonts w:eastAsia="仿宋_GB2312"/>
          <w:sz w:val="32"/>
          <w:szCs w:val="32"/>
        </w:rPr>
        <w:t>5</w:t>
      </w:r>
      <w:r>
        <w:rPr>
          <w:rFonts w:eastAsia="仿宋_GB2312"/>
          <w:kern w:val="0"/>
          <w:sz w:val="32"/>
          <w:szCs w:val="32"/>
        </w:rPr>
        <w:t>．</w:t>
      </w:r>
      <w:r>
        <w:rPr>
          <w:rFonts w:eastAsia="仿宋_GB2312"/>
          <w:sz w:val="32"/>
          <w:szCs w:val="32"/>
        </w:rPr>
        <w:t>活禽宰杀档口。市场活禽经营区应封闭或半封闭，</w:t>
      </w:r>
      <w:r>
        <w:rPr>
          <w:rFonts w:eastAsia="仿宋_GB2312"/>
          <w:sz w:val="32"/>
          <w:szCs w:val="32"/>
        </w:rPr>
        <w:lastRenderedPageBreak/>
        <w:t>且每一活禽档口的存放、宰杀、销售三区域应适当分离。存放活禽应使用笼子，笼底设置接载粪便的设施；照明、通风需良好。</w:t>
      </w:r>
    </w:p>
    <w:p w:rsidR="00CC75E5" w:rsidRDefault="00CC75E5" w:rsidP="00CC75E5">
      <w:pPr>
        <w:spacing w:line="540" w:lineRule="exact"/>
        <w:ind w:firstLine="630"/>
        <w:rPr>
          <w:rFonts w:eastAsia="仿宋_GB2312"/>
          <w:sz w:val="32"/>
          <w:szCs w:val="32"/>
        </w:rPr>
      </w:pPr>
      <w:r>
        <w:rPr>
          <w:rFonts w:eastAsia="仿宋_GB2312"/>
          <w:sz w:val="32"/>
          <w:szCs w:val="32"/>
        </w:rPr>
        <w:t>6</w:t>
      </w:r>
      <w:r>
        <w:rPr>
          <w:rFonts w:eastAsia="仿宋_GB2312"/>
          <w:kern w:val="0"/>
          <w:sz w:val="32"/>
          <w:szCs w:val="32"/>
        </w:rPr>
        <w:t>．</w:t>
      </w:r>
      <w:r>
        <w:rPr>
          <w:rFonts w:eastAsia="仿宋_GB2312"/>
          <w:sz w:val="32"/>
          <w:szCs w:val="32"/>
        </w:rPr>
        <w:t>预留市场建筑面积</w:t>
      </w:r>
      <w:r>
        <w:rPr>
          <w:rFonts w:eastAsia="仿宋_GB2312"/>
          <w:sz w:val="32"/>
          <w:szCs w:val="32"/>
        </w:rPr>
        <w:t>10%</w:t>
      </w:r>
      <w:r>
        <w:rPr>
          <w:rFonts w:eastAsia="仿宋_GB2312" w:hint="eastAsia"/>
          <w:kern w:val="0"/>
          <w:sz w:val="32"/>
          <w:szCs w:val="32"/>
        </w:rPr>
        <w:t>—</w:t>
      </w:r>
      <w:r>
        <w:rPr>
          <w:rFonts w:eastAsia="仿宋_GB2312"/>
          <w:sz w:val="32"/>
          <w:szCs w:val="32"/>
        </w:rPr>
        <w:t>15%</w:t>
      </w:r>
      <w:r>
        <w:rPr>
          <w:rFonts w:eastAsia="仿宋_GB2312"/>
          <w:sz w:val="32"/>
          <w:szCs w:val="32"/>
        </w:rPr>
        <w:t>的场地作为市场自产自销区使用，自产自销区统一设置为低摊台。</w:t>
      </w:r>
    </w:p>
    <w:p w:rsidR="00CC75E5" w:rsidRDefault="00CC75E5" w:rsidP="00CC75E5">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（二）保鲜、计量经营器具设备</w:t>
      </w:r>
    </w:p>
    <w:p w:rsidR="00CC75E5" w:rsidRDefault="00CC75E5" w:rsidP="00CC75E5">
      <w:pPr>
        <w:spacing w:line="540" w:lineRule="exact"/>
        <w:ind w:firstLineChars="200" w:firstLine="640"/>
        <w:rPr>
          <w:rFonts w:eastAsia="仿宋_GB2312"/>
          <w:sz w:val="32"/>
          <w:szCs w:val="32"/>
        </w:rPr>
      </w:pPr>
      <w:r>
        <w:rPr>
          <w:rFonts w:eastAsia="仿宋_GB2312"/>
          <w:sz w:val="32"/>
          <w:szCs w:val="32"/>
        </w:rPr>
        <w:t>配备相应的保鲜和依法检验合格的计量器具及设备。市场应在明显位置设置公平秤。</w:t>
      </w:r>
      <w:r>
        <w:rPr>
          <w:rFonts w:eastAsia="仿宋_GB2312"/>
          <w:sz w:val="32"/>
          <w:szCs w:val="32"/>
        </w:rPr>
        <w:t xml:space="preserve"> </w:t>
      </w:r>
    </w:p>
    <w:p w:rsidR="00CC75E5" w:rsidRDefault="00CC75E5" w:rsidP="00CC75E5">
      <w:pPr>
        <w:spacing w:line="540" w:lineRule="exact"/>
        <w:ind w:firstLine="630"/>
        <w:rPr>
          <w:rFonts w:ascii="楷体_GB2312" w:eastAsia="楷体_GB2312" w:hAnsi="楷体_GB2312" w:cs="楷体_GB2312"/>
          <w:sz w:val="32"/>
          <w:szCs w:val="32"/>
        </w:rPr>
      </w:pPr>
      <w:r>
        <w:rPr>
          <w:rFonts w:ascii="楷体_GB2312" w:eastAsia="楷体_GB2312" w:hAnsi="楷体_GB2312" w:cs="楷体_GB2312" w:hint="eastAsia"/>
          <w:sz w:val="32"/>
          <w:szCs w:val="32"/>
        </w:rPr>
        <w:t>（三）管理服务设施设备</w:t>
      </w:r>
    </w:p>
    <w:p w:rsidR="00CC75E5" w:rsidRDefault="00CC75E5" w:rsidP="00CC75E5">
      <w:pPr>
        <w:spacing w:line="540" w:lineRule="exact"/>
        <w:ind w:firstLine="630"/>
        <w:rPr>
          <w:rFonts w:eastAsia="仿宋_GB2312"/>
          <w:sz w:val="32"/>
          <w:szCs w:val="32"/>
        </w:rPr>
      </w:pPr>
      <w:r>
        <w:rPr>
          <w:rFonts w:eastAsia="仿宋_GB2312"/>
          <w:sz w:val="32"/>
          <w:szCs w:val="32"/>
        </w:rPr>
        <w:t>1</w:t>
      </w:r>
      <w:r>
        <w:rPr>
          <w:rFonts w:eastAsia="仿宋_GB2312"/>
          <w:kern w:val="0"/>
          <w:sz w:val="32"/>
          <w:szCs w:val="32"/>
        </w:rPr>
        <w:t>．</w:t>
      </w:r>
      <w:r>
        <w:rPr>
          <w:rFonts w:eastAsia="仿宋_GB2312"/>
          <w:sz w:val="32"/>
          <w:szCs w:val="32"/>
        </w:rPr>
        <w:t>办公设施。办公室面积应能满足日常管理及服务需要，受理投诉、索赔，调解纠纷，维护市场治安秩序，配备投诉电话、档案管理柜等基础设施。</w:t>
      </w:r>
      <w:r>
        <w:rPr>
          <w:rFonts w:eastAsia="仿宋_GB2312"/>
          <w:sz w:val="32"/>
          <w:szCs w:val="32"/>
        </w:rPr>
        <w:t xml:space="preserve"> </w:t>
      </w:r>
    </w:p>
    <w:p w:rsidR="00CC75E5" w:rsidRDefault="00CC75E5" w:rsidP="00CC75E5">
      <w:pPr>
        <w:spacing w:line="540" w:lineRule="exact"/>
        <w:ind w:firstLine="630"/>
        <w:rPr>
          <w:rFonts w:eastAsia="仿宋_GB2312"/>
          <w:sz w:val="32"/>
          <w:szCs w:val="32"/>
        </w:rPr>
      </w:pPr>
      <w:r>
        <w:rPr>
          <w:rFonts w:eastAsia="仿宋_GB2312"/>
          <w:sz w:val="32"/>
          <w:szCs w:val="32"/>
        </w:rPr>
        <w:t>2</w:t>
      </w:r>
      <w:r>
        <w:rPr>
          <w:rFonts w:eastAsia="仿宋_GB2312"/>
          <w:kern w:val="0"/>
          <w:sz w:val="32"/>
          <w:szCs w:val="32"/>
        </w:rPr>
        <w:t>．</w:t>
      </w:r>
      <w:r>
        <w:rPr>
          <w:rFonts w:eastAsia="仿宋_GB2312"/>
          <w:sz w:val="32"/>
          <w:szCs w:val="32"/>
        </w:rPr>
        <w:t>服务设施。市场应设立导购图、公示宣传栏等公共服务设施；有条件的市场可以开办门户网站，设置便民服务区域，设置配钥匙、小家电维修等档口。</w:t>
      </w:r>
      <w:r>
        <w:rPr>
          <w:rFonts w:eastAsia="仿宋_GB2312"/>
          <w:sz w:val="32"/>
          <w:szCs w:val="32"/>
        </w:rPr>
        <w:t xml:space="preserve"> </w:t>
      </w:r>
    </w:p>
    <w:p w:rsidR="00CC75E5" w:rsidRDefault="00CC75E5" w:rsidP="00CC75E5">
      <w:pPr>
        <w:spacing w:line="540" w:lineRule="exact"/>
        <w:ind w:firstLine="630"/>
        <w:rPr>
          <w:rFonts w:eastAsia="仿宋_GB2312"/>
          <w:spacing w:val="4"/>
          <w:sz w:val="32"/>
          <w:szCs w:val="32"/>
        </w:rPr>
      </w:pPr>
      <w:r>
        <w:rPr>
          <w:rFonts w:eastAsia="仿宋_GB2312"/>
          <w:spacing w:val="4"/>
          <w:sz w:val="32"/>
          <w:szCs w:val="32"/>
        </w:rPr>
        <w:t>3</w:t>
      </w:r>
      <w:r>
        <w:rPr>
          <w:rFonts w:eastAsia="仿宋_GB2312"/>
          <w:kern w:val="0"/>
          <w:sz w:val="32"/>
          <w:szCs w:val="32"/>
        </w:rPr>
        <w:t>．</w:t>
      </w:r>
      <w:r>
        <w:rPr>
          <w:rFonts w:eastAsia="仿宋_GB2312"/>
          <w:spacing w:val="4"/>
          <w:sz w:val="32"/>
          <w:szCs w:val="32"/>
        </w:rPr>
        <w:t>治安设施。有条件的市场可以配备电子监控等治安设施设备。</w:t>
      </w:r>
      <w:r>
        <w:rPr>
          <w:rFonts w:eastAsia="仿宋_GB2312"/>
          <w:spacing w:val="4"/>
          <w:sz w:val="32"/>
          <w:szCs w:val="32"/>
        </w:rPr>
        <w:t xml:space="preserve"> </w:t>
      </w:r>
    </w:p>
    <w:p w:rsidR="00CC75E5" w:rsidRDefault="00CC75E5" w:rsidP="00CC75E5">
      <w:pPr>
        <w:spacing w:line="540" w:lineRule="exact"/>
        <w:ind w:firstLineChars="200" w:firstLine="656"/>
        <w:rPr>
          <w:rFonts w:eastAsia="方正小标宋简体"/>
          <w:sz w:val="32"/>
          <w:szCs w:val="32"/>
        </w:rPr>
      </w:pPr>
      <w:r>
        <w:rPr>
          <w:rFonts w:eastAsia="仿宋_GB2312"/>
          <w:spacing w:val="4"/>
          <w:sz w:val="32"/>
          <w:szCs w:val="32"/>
        </w:rPr>
        <w:t>4</w:t>
      </w:r>
      <w:r>
        <w:rPr>
          <w:rFonts w:eastAsia="仿宋_GB2312"/>
          <w:kern w:val="0"/>
          <w:sz w:val="32"/>
          <w:szCs w:val="32"/>
        </w:rPr>
        <w:t>．</w:t>
      </w:r>
      <w:r>
        <w:rPr>
          <w:rFonts w:eastAsia="仿宋_GB2312"/>
          <w:spacing w:val="4"/>
          <w:sz w:val="32"/>
          <w:szCs w:val="32"/>
        </w:rPr>
        <w:t>检测设施。有条件的市场可以配备食品卫生检测等设施；从事蔬菜、水果交易的市场应配备农药残留快速检验设施设备；从事水产品交易的市场应配备检测甲醛等化学物品的快速检测设备。</w:t>
      </w:r>
    </w:p>
    <w:p w:rsidR="002F6A13" w:rsidRDefault="002F6A13"/>
    <w:sectPr w:rsidR="002F6A13" w:rsidSect="002F6A1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0F99E7"/>
    <w:multiLevelType w:val="singleLevel"/>
    <w:tmpl w:val="DF0F99E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C75E5"/>
    <w:rsid w:val="002F6A13"/>
    <w:rsid w:val="00CC75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C75E5"/>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CC75E5"/>
    <w:pPr>
      <w:spacing w:after="120"/>
    </w:pPr>
  </w:style>
  <w:style w:type="character" w:customStyle="1" w:styleId="Char">
    <w:name w:val="正文文本 Char"/>
    <w:basedOn w:val="a1"/>
    <w:link w:val="a4"/>
    <w:uiPriority w:val="99"/>
    <w:semiHidden/>
    <w:rsid w:val="00CC75E5"/>
    <w:rPr>
      <w:rFonts w:ascii="Times New Roman" w:eastAsia="宋体" w:hAnsi="Times New Roman" w:cs="Times New Roman"/>
      <w:szCs w:val="24"/>
    </w:rPr>
  </w:style>
  <w:style w:type="paragraph" w:styleId="a0">
    <w:name w:val="Body Text First Indent"/>
    <w:basedOn w:val="a4"/>
    <w:link w:val="Char0"/>
    <w:qFormat/>
    <w:rsid w:val="00CC75E5"/>
    <w:pPr>
      <w:spacing w:after="0" w:line="360" w:lineRule="auto"/>
      <w:ind w:firstLineChars="200" w:firstLine="720"/>
      <w:jc w:val="left"/>
    </w:pPr>
    <w:rPr>
      <w:rFonts w:ascii="宋体" w:hAnsi="宋体" w:cs="宋体"/>
      <w:b/>
      <w:bCs/>
      <w:sz w:val="28"/>
      <w:szCs w:val="28"/>
    </w:rPr>
  </w:style>
  <w:style w:type="character" w:customStyle="1" w:styleId="Char0">
    <w:name w:val="正文首行缩进 Char"/>
    <w:basedOn w:val="Char"/>
    <w:link w:val="a0"/>
    <w:rsid w:val="00CC75E5"/>
    <w:rPr>
      <w:rFonts w:ascii="宋体" w:hAnsi="宋体" w:cs="宋体"/>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289</Words>
  <Characters>1651</Characters>
  <Application>Microsoft Office Word</Application>
  <DocSecurity>0</DocSecurity>
  <Lines>13</Lines>
  <Paragraphs>3</Paragraphs>
  <ScaleCrop>false</ScaleCrop>
  <Company/>
  <LinksUpToDate>false</LinksUpToDate>
  <CharactersWithSpaces>1937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2021-11-26T07:56:00Z</dcterms:created>
  <dcterms:modified xsi:type="dcterms:W3CDTF">2021-11-26T07:57:00Z</dcterms:modified>
</cp:coreProperties>
</file>